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042305" w:rsidRPr="00793260" w14:paraId="11D6B3F0" w14:textId="77777777" w:rsidTr="000B3FB0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263B6B9A" w14:textId="77777777" w:rsidR="00042305" w:rsidRPr="00793260" w:rsidRDefault="0004230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509BC418" w14:textId="77777777" w:rsidR="00042305" w:rsidRPr="00793260" w:rsidRDefault="0004230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02BE9BB2" w14:textId="77777777" w:rsidR="00042305" w:rsidRPr="00793260" w:rsidRDefault="00042305" w:rsidP="000B3FB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6567C05F" w14:textId="77777777" w:rsidR="00042305" w:rsidRPr="00793260" w:rsidRDefault="00042305" w:rsidP="000B3FB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584BEC02" w14:textId="77777777" w:rsidR="00042305" w:rsidRPr="00793260" w:rsidRDefault="00042305" w:rsidP="000B3FB0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73A9DDFE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56B64E3C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2AE44278" w14:textId="77777777" w:rsidR="00042305" w:rsidRPr="00793260" w:rsidRDefault="00042305" w:rsidP="000B3FB0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042305" w:rsidRPr="00793260" w14:paraId="126313DD" w14:textId="77777777" w:rsidTr="000B3FB0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74C1B675" w14:textId="77777777" w:rsidR="00042305" w:rsidRPr="00793260" w:rsidRDefault="0004230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46819027" w14:textId="77777777" w:rsidR="00042305" w:rsidRPr="00793260" w:rsidRDefault="0004230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73840680" w14:textId="77777777" w:rsidR="00042305" w:rsidRPr="00793260" w:rsidRDefault="00042305" w:rsidP="000B3FB0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2AFA50A4" w14:textId="77777777" w:rsidR="00042305" w:rsidRPr="00793260" w:rsidRDefault="00042305" w:rsidP="000B3FB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5FF46C08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Code/Spec/ </w:t>
            </w:r>
            <w:r w:rsidR="002A4FB5">
              <w:rPr>
                <w:rStyle w:val="Bold"/>
                <w:sz w:val="16"/>
                <w:szCs w:val="16"/>
              </w:rPr>
              <w:t>e</w:t>
            </w:r>
            <w:r w:rsidRPr="00793260">
              <w:rPr>
                <w:rStyle w:val="Bold"/>
                <w:sz w:val="16"/>
                <w:szCs w:val="16"/>
              </w:rPr>
              <w:t>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3EE1618C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7680E40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1DF797A7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3E819272" w14:textId="77777777" w:rsidR="00042305" w:rsidRPr="00793260" w:rsidRDefault="0004230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Entity</w:t>
            </w:r>
            <w:r w:rsidR="002A4FB5">
              <w:rPr>
                <w:rStyle w:val="Bold"/>
                <w:sz w:val="16"/>
                <w:szCs w:val="16"/>
              </w:rPr>
              <w:t xml:space="preserve"> (EPMO)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0BDC02C6" w14:textId="77777777" w:rsidR="00042305" w:rsidRPr="00793260" w:rsidRDefault="00042305" w:rsidP="000B3FB0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0113D5" w:rsidRPr="00A14600" w14:paraId="1376D61B" w14:textId="77777777" w:rsidTr="006F5BD7">
        <w:trPr>
          <w:cantSplit/>
        </w:trPr>
        <w:tc>
          <w:tcPr>
            <w:tcW w:w="720" w:type="dxa"/>
            <w:vAlign w:val="center"/>
          </w:tcPr>
          <w:p w14:paraId="7DFDC605" w14:textId="77777777" w:rsidR="00042305" w:rsidRPr="00AD142B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0BA2ABA0" w14:textId="77777777" w:rsidR="00042305" w:rsidRPr="00AD142B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A9ECBB3" w14:textId="77777777" w:rsidR="00042305" w:rsidRPr="00474A37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F9832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729ED4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7F87E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8E09C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19F52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DFB01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74308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6FE47AF" w14:textId="77777777" w:rsidTr="006F5BD7">
        <w:trPr>
          <w:cantSplit/>
        </w:trPr>
        <w:tc>
          <w:tcPr>
            <w:tcW w:w="720" w:type="dxa"/>
            <w:vAlign w:val="center"/>
          </w:tcPr>
          <w:p w14:paraId="51009795" w14:textId="77777777" w:rsidR="00042305" w:rsidRPr="005720A9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1EC41DCD" w14:textId="77777777" w:rsidR="00042305" w:rsidRPr="005720A9" w:rsidRDefault="00042305" w:rsidP="000113D5">
            <w:pPr>
              <w:pStyle w:val="TableTextCentered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4B7FFD0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01DDAD33" w14:textId="77777777" w:rsidR="00042305" w:rsidRDefault="00042305" w:rsidP="006F5BD7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Design drawing </w:t>
            </w:r>
          </w:p>
          <w:p w14:paraId="304A40D0" w14:textId="77777777" w:rsidR="00042305" w:rsidRPr="00474A37" w:rsidRDefault="00042305" w:rsidP="006F5BD7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2BA549C0" w14:textId="77777777" w:rsidR="00042305" w:rsidRPr="006F5BD7" w:rsidRDefault="00042305" w:rsidP="006F5BD7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0B2197" w14:textId="77777777" w:rsidR="00042305" w:rsidRPr="005F6FDA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F6FDA">
              <w:rPr>
                <w:rFonts w:cs="Arial"/>
                <w:sz w:val="16"/>
                <w:szCs w:val="16"/>
              </w:rPr>
              <w:t xml:space="preserve">Prior to </w:t>
            </w:r>
            <w:r w:rsidR="005F6FDA" w:rsidRPr="005F6FDA">
              <w:rPr>
                <w:rFonts w:cs="Arial"/>
                <w:sz w:val="16"/>
                <w:szCs w:val="16"/>
              </w:rPr>
              <w:t>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148BB3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4036F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89222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F11C0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CBE4F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1AF38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3A631925" w14:textId="77777777" w:rsidTr="006F5BD7">
        <w:trPr>
          <w:cantSplit/>
        </w:trPr>
        <w:tc>
          <w:tcPr>
            <w:tcW w:w="720" w:type="dxa"/>
            <w:vAlign w:val="center"/>
          </w:tcPr>
          <w:p w14:paraId="6410C7C8" w14:textId="77777777" w:rsidR="00042305" w:rsidRPr="00AD142B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72CD413C" w14:textId="77777777" w:rsidR="00042305" w:rsidRPr="00AD142B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Material receiving inspection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74C851F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9BC68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1B57AC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FF3148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128227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17FAB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F9412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4446F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8038295" w14:textId="77777777" w:rsidTr="006F5BD7">
        <w:trPr>
          <w:cantSplit/>
        </w:trPr>
        <w:tc>
          <w:tcPr>
            <w:tcW w:w="720" w:type="dxa"/>
            <w:vAlign w:val="center"/>
          </w:tcPr>
          <w:p w14:paraId="06C868C0" w14:textId="77777777" w:rsidR="00042305" w:rsidRPr="005720A9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51674C1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2DEECFE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size/type/rating</w:t>
            </w:r>
            <w:r w:rsidR="006F5BD7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labeling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368F8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2E3F2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38F88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A44D8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3E399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34F72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FA791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690CA349" w14:textId="77777777" w:rsidTr="006F5BD7">
        <w:trPr>
          <w:cantSplit/>
        </w:trPr>
        <w:tc>
          <w:tcPr>
            <w:tcW w:w="720" w:type="dxa"/>
            <w:vAlign w:val="center"/>
          </w:tcPr>
          <w:p w14:paraId="09B535D8" w14:textId="77777777" w:rsidR="00042305" w:rsidRPr="00AD142B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07DF5D4A" w14:textId="77777777" w:rsidR="00042305" w:rsidRPr="00AD142B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F0A8DBE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EC6BC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F0264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FA7D58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A747F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800AD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2D01F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B03C7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7199183F" w14:textId="77777777" w:rsidTr="006F5BD7">
        <w:trPr>
          <w:cantSplit/>
        </w:trPr>
        <w:tc>
          <w:tcPr>
            <w:tcW w:w="720" w:type="dxa"/>
            <w:vAlign w:val="center"/>
          </w:tcPr>
          <w:p w14:paraId="24E115D1" w14:textId="77777777" w:rsidR="00042305" w:rsidRPr="005720A9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6A0EB4C9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13A7642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D7A9C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981A8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3F20A3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D3D46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8815F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BF4E1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623AC6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3559F69C" w14:textId="77777777" w:rsidTr="006F5BD7">
        <w:trPr>
          <w:cantSplit/>
        </w:trPr>
        <w:tc>
          <w:tcPr>
            <w:tcW w:w="720" w:type="dxa"/>
            <w:vAlign w:val="center"/>
          </w:tcPr>
          <w:p w14:paraId="19441144" w14:textId="77777777" w:rsidR="00042305" w:rsidRPr="00AD142B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6357123A" w14:textId="77777777" w:rsidR="00042305" w:rsidRPr="00AD142B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Pre-installation check sheet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E632193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0BCA7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62E456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DE9E6C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704D4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5197E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3D3D1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5DF3A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3E418DE2" w14:textId="77777777" w:rsidTr="006F5BD7">
        <w:trPr>
          <w:cantSplit/>
        </w:trPr>
        <w:tc>
          <w:tcPr>
            <w:tcW w:w="720" w:type="dxa"/>
            <w:vAlign w:val="center"/>
          </w:tcPr>
          <w:p w14:paraId="57569271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2F3CD5B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BE08196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foundation / structural steel complete and certified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D82DB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5F61C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362F0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B6504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323A2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EE219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8B90E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58F39AA9" w14:textId="77777777" w:rsidTr="006F5BD7">
        <w:trPr>
          <w:cantSplit/>
        </w:trPr>
        <w:tc>
          <w:tcPr>
            <w:tcW w:w="720" w:type="dxa"/>
            <w:vAlign w:val="center"/>
          </w:tcPr>
          <w:p w14:paraId="73ECECE4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1550" w:type="dxa"/>
            <w:vAlign w:val="center"/>
          </w:tcPr>
          <w:p w14:paraId="6348E63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EB450FF" w14:textId="77777777" w:rsidR="00042305" w:rsidRPr="005720A9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orientation of</w:t>
            </w:r>
            <w:r w:rsidR="006F5BD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Duct runs/cable ways/ conduit in building complete and certified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944D5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688CA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E9A2E9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1BAB3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8476B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CBD9A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69767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2D5D70F7" w14:textId="77777777" w:rsidTr="006F5BD7">
        <w:trPr>
          <w:cantSplit/>
        </w:trPr>
        <w:tc>
          <w:tcPr>
            <w:tcW w:w="720" w:type="dxa"/>
            <w:vAlign w:val="center"/>
          </w:tcPr>
          <w:p w14:paraId="14812BE6" w14:textId="77777777" w:rsidR="00042305" w:rsidRPr="00DE1A4E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3A7DDC9D" w14:textId="77777777" w:rsidR="00042305" w:rsidRPr="00DE1A4E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9854682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Factory Acceptance Test completed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EEAA0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FE200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201AB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Equipment</w:t>
            </w:r>
            <w:r w:rsidRPr="005720A9">
              <w:rPr>
                <w:rFonts w:cs="Arial"/>
                <w:sz w:val="16"/>
                <w:szCs w:val="16"/>
              </w:rPr>
              <w:t xml:space="preserve">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AEAF3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84697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CF7CB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F1051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78EB6E5C" w14:textId="77777777" w:rsidTr="006F5BD7">
        <w:trPr>
          <w:cantSplit/>
        </w:trPr>
        <w:tc>
          <w:tcPr>
            <w:tcW w:w="720" w:type="dxa"/>
            <w:vAlign w:val="center"/>
          </w:tcPr>
          <w:p w14:paraId="74C3883F" w14:textId="77777777" w:rsidR="00042305" w:rsidRPr="00DE1A4E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0C4ED4E6" w14:textId="77777777" w:rsidR="00042305" w:rsidRPr="00DE1A4E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Installation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74A2058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1C7B0E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DB4F9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88FF0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AC1EE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2A9E0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FDFE3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0D4A6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584F8354" w14:textId="77777777" w:rsidTr="006F5BD7">
        <w:trPr>
          <w:cantSplit/>
        </w:trPr>
        <w:tc>
          <w:tcPr>
            <w:tcW w:w="720" w:type="dxa"/>
            <w:vAlign w:val="center"/>
          </w:tcPr>
          <w:p w14:paraId="7AF5BAAD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40077768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97CB4A8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equipment alignment and level as per layout drawing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2B961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2A541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E7C3E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524EF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ABB3A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18767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85C12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3DECC76A" w14:textId="77777777" w:rsidTr="006F5BD7">
        <w:trPr>
          <w:cantSplit/>
        </w:trPr>
        <w:tc>
          <w:tcPr>
            <w:tcW w:w="720" w:type="dxa"/>
            <w:vAlign w:val="center"/>
          </w:tcPr>
          <w:p w14:paraId="7D6E1404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0302C9E1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D0769EC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Holding bolts tightened as per the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774A8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729B3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BA8BF1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975E0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FF760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5FE6E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2AD9A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6C103FF7" w14:textId="77777777" w:rsidTr="006F5BD7">
        <w:trPr>
          <w:cantSplit/>
        </w:trPr>
        <w:tc>
          <w:tcPr>
            <w:tcW w:w="720" w:type="dxa"/>
            <w:vAlign w:val="center"/>
          </w:tcPr>
          <w:p w14:paraId="3FAB0EFD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1550" w:type="dxa"/>
            <w:vAlign w:val="center"/>
          </w:tcPr>
          <w:p w14:paraId="206AE5D1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FFF379A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Equipment nameplates correct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04DD0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9FECF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53C6D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009FB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FB24D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C20AC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243BA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D744A50" w14:textId="77777777" w:rsidTr="006F5BD7">
        <w:trPr>
          <w:cantSplit/>
        </w:trPr>
        <w:tc>
          <w:tcPr>
            <w:tcW w:w="720" w:type="dxa"/>
            <w:vAlign w:val="center"/>
          </w:tcPr>
          <w:p w14:paraId="4672D493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1550" w:type="dxa"/>
            <w:vAlign w:val="center"/>
          </w:tcPr>
          <w:p w14:paraId="3E51F055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87DBA0E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Bus bar arrangements installed as per installation drawing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57885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1783D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28EAE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C9658F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549E22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76161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3B1A8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30AE083" w14:textId="77777777" w:rsidTr="006F5BD7">
        <w:trPr>
          <w:cantSplit/>
        </w:trPr>
        <w:tc>
          <w:tcPr>
            <w:tcW w:w="720" w:type="dxa"/>
            <w:vAlign w:val="center"/>
          </w:tcPr>
          <w:p w14:paraId="4153A02E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1550" w:type="dxa"/>
            <w:vAlign w:val="center"/>
          </w:tcPr>
          <w:p w14:paraId="4034C945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41A3DA0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correct phase relationship throughout the bus bar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BAE9A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A1C2C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B9CE0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21501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0B282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101BD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07C48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2BF39B26" w14:textId="77777777" w:rsidTr="006F5BD7">
        <w:trPr>
          <w:cantSplit/>
        </w:trPr>
        <w:tc>
          <w:tcPr>
            <w:tcW w:w="720" w:type="dxa"/>
            <w:vAlign w:val="center"/>
          </w:tcPr>
          <w:p w14:paraId="5353ABEC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1550" w:type="dxa"/>
            <w:vAlign w:val="center"/>
          </w:tcPr>
          <w:p w14:paraId="4BF76EA1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E5BE490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bus bar connections correct and torqued properly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5C4C7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EF521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2C3D4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37A43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A46AA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9CBF9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6E0647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8F0A5F7" w14:textId="77777777" w:rsidTr="006F5BD7">
        <w:trPr>
          <w:cantSplit/>
        </w:trPr>
        <w:tc>
          <w:tcPr>
            <w:tcW w:w="720" w:type="dxa"/>
            <w:vAlign w:val="center"/>
          </w:tcPr>
          <w:p w14:paraId="3B93D3FA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1550" w:type="dxa"/>
            <w:vAlign w:val="center"/>
          </w:tcPr>
          <w:p w14:paraId="3137E920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8F73928" w14:textId="77777777" w:rsidR="00042305" w:rsidRDefault="00042305" w:rsidP="006F5BD7">
            <w:pPr>
              <w:ind w:left="61" w:right="-1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connection to main electrical ground/ earth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5886C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375291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67491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6BA49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96E9C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939A3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8EF8EF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E563854" w14:textId="77777777" w:rsidTr="006F5BD7">
        <w:trPr>
          <w:cantSplit/>
        </w:trPr>
        <w:tc>
          <w:tcPr>
            <w:tcW w:w="720" w:type="dxa"/>
            <w:vAlign w:val="center"/>
          </w:tcPr>
          <w:p w14:paraId="531BD6F6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1550" w:type="dxa"/>
            <w:vAlign w:val="center"/>
          </w:tcPr>
          <w:p w14:paraId="6E127A39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5E7DB43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Sealed against weather, insects, etc.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D36B3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C5CB1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0D199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9B360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73AC2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9FAA8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5D175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222A97A6" w14:textId="77777777" w:rsidTr="006F5BD7">
        <w:trPr>
          <w:cantSplit/>
        </w:trPr>
        <w:tc>
          <w:tcPr>
            <w:tcW w:w="720" w:type="dxa"/>
            <w:vAlign w:val="center"/>
          </w:tcPr>
          <w:p w14:paraId="5CBBDDC8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1550" w:type="dxa"/>
            <w:vAlign w:val="center"/>
          </w:tcPr>
          <w:p w14:paraId="2E3837BF" w14:textId="77777777" w:rsidR="00131784" w:rsidRDefault="00131784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  <w:p w14:paraId="3DBF580E" w14:textId="77777777" w:rsidR="00131784" w:rsidRPr="00131784" w:rsidRDefault="00131784" w:rsidP="00131784"/>
          <w:p w14:paraId="70A1D75E" w14:textId="77777777" w:rsidR="00042305" w:rsidRPr="00131784" w:rsidRDefault="00042305" w:rsidP="00131784"/>
        </w:tc>
        <w:tc>
          <w:tcPr>
            <w:tcW w:w="3220" w:type="dxa"/>
            <w:shd w:val="clear" w:color="auto" w:fill="auto"/>
            <w:vAlign w:val="center"/>
          </w:tcPr>
          <w:p w14:paraId="0BD01987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Circuit breakers movement / alignment satisfactory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700491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6C152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754BC4" w14:textId="77777777" w:rsidR="00042305" w:rsidRPr="006F5BD7" w:rsidRDefault="00042305" w:rsidP="006F5BD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E8980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1D789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A84B9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67C62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666FB79" w14:textId="77777777" w:rsidTr="006F5BD7">
        <w:trPr>
          <w:cantSplit/>
        </w:trPr>
        <w:tc>
          <w:tcPr>
            <w:tcW w:w="720" w:type="dxa"/>
            <w:vAlign w:val="center"/>
          </w:tcPr>
          <w:p w14:paraId="570872FA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1550" w:type="dxa"/>
            <w:vAlign w:val="center"/>
          </w:tcPr>
          <w:p w14:paraId="7A2FB915" w14:textId="77777777" w:rsidR="00131784" w:rsidRDefault="00131784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  <w:p w14:paraId="13DC59C9" w14:textId="77777777" w:rsidR="00042305" w:rsidRPr="00131784" w:rsidRDefault="00042305" w:rsidP="00131784"/>
        </w:tc>
        <w:tc>
          <w:tcPr>
            <w:tcW w:w="3220" w:type="dxa"/>
            <w:shd w:val="clear" w:color="auto" w:fill="auto"/>
            <w:vAlign w:val="center"/>
          </w:tcPr>
          <w:p w14:paraId="076D30F1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FB348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1A70C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66B2A1" w14:textId="77777777" w:rsidR="00042305" w:rsidRPr="006F5BD7" w:rsidRDefault="00042305" w:rsidP="006F5BD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DFBDF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870FF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7C0D7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1C3697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11B6CFA8" w14:textId="77777777" w:rsidTr="006F5BD7">
        <w:trPr>
          <w:cantSplit/>
        </w:trPr>
        <w:tc>
          <w:tcPr>
            <w:tcW w:w="720" w:type="dxa"/>
            <w:vAlign w:val="center"/>
          </w:tcPr>
          <w:p w14:paraId="77CA28C5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5.12</w:t>
            </w:r>
          </w:p>
        </w:tc>
        <w:tc>
          <w:tcPr>
            <w:tcW w:w="1550" w:type="dxa"/>
            <w:vAlign w:val="center"/>
          </w:tcPr>
          <w:p w14:paraId="218B0946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DEF9812" w14:textId="77777777" w:rsidR="00042305" w:rsidRDefault="00042305" w:rsidP="006F5BD7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Fuse rating of voltage transformer correct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A9DBFC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9065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24655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505D2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124A9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C4E0F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F6661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1B7EDEF3" w14:textId="77777777" w:rsidTr="006F5BD7">
        <w:trPr>
          <w:cantSplit/>
        </w:trPr>
        <w:tc>
          <w:tcPr>
            <w:tcW w:w="720" w:type="dxa"/>
            <w:vAlign w:val="center"/>
          </w:tcPr>
          <w:p w14:paraId="2D4910F6" w14:textId="77777777" w:rsidR="00042305" w:rsidRPr="00A81271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671C784B" w14:textId="77777777" w:rsidR="00042305" w:rsidRPr="00A81271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 xml:space="preserve">Testing </w:t>
            </w:r>
            <w:r w:rsidR="006F5BD7">
              <w:rPr>
                <w:rFonts w:cs="Arial"/>
                <w:b/>
                <w:sz w:val="16"/>
                <w:szCs w:val="16"/>
              </w:rPr>
              <w:t>-</w:t>
            </w:r>
            <w:r w:rsidRPr="00A81271">
              <w:rPr>
                <w:rFonts w:cs="Arial"/>
                <w:b/>
                <w:sz w:val="16"/>
                <w:szCs w:val="16"/>
              </w:rPr>
              <w:t xml:space="preserve"> Bus Bar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A3FC7A9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BDB864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B9EF48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1D998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980AB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DEEDAF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51340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46E2F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B201AFA" w14:textId="77777777" w:rsidTr="006F5BD7">
        <w:trPr>
          <w:cantSplit/>
        </w:trPr>
        <w:tc>
          <w:tcPr>
            <w:tcW w:w="720" w:type="dxa"/>
            <w:vAlign w:val="center"/>
          </w:tcPr>
          <w:p w14:paraId="6D3BDE5A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2CCE06E0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6EA93AB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High voltage test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FEE3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D2D825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BB02A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62444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E2D9D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CC233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6EBB9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2ACB3CBC" w14:textId="77777777" w:rsidTr="006F5BD7">
        <w:trPr>
          <w:cantSplit/>
        </w:trPr>
        <w:tc>
          <w:tcPr>
            <w:tcW w:w="720" w:type="dxa"/>
            <w:vAlign w:val="center"/>
          </w:tcPr>
          <w:p w14:paraId="69B7B159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471B9CF1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9609BD3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Insulation resistance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46B210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29E36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06E81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01F71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70430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C86D6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1A376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967AA01" w14:textId="77777777" w:rsidTr="006F5BD7">
        <w:trPr>
          <w:cantSplit/>
        </w:trPr>
        <w:tc>
          <w:tcPr>
            <w:tcW w:w="720" w:type="dxa"/>
            <w:vAlign w:val="center"/>
          </w:tcPr>
          <w:p w14:paraId="51E5D07D" w14:textId="77777777" w:rsidR="00042305" w:rsidRPr="00A81271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>7.0</w:t>
            </w:r>
          </w:p>
        </w:tc>
        <w:tc>
          <w:tcPr>
            <w:tcW w:w="1550" w:type="dxa"/>
            <w:vAlign w:val="center"/>
          </w:tcPr>
          <w:p w14:paraId="787C1D3B" w14:textId="77777777" w:rsidR="00042305" w:rsidRPr="00A81271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>Testing - Circuit Breaker</w:t>
            </w:r>
            <w:r>
              <w:rPr>
                <w:rFonts w:cs="Arial"/>
                <w:b/>
                <w:sz w:val="16"/>
                <w:szCs w:val="16"/>
              </w:rPr>
              <w:t xml:space="preserve"> (if required)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C7A47C2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1FC9E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91500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B7DD5B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B3CA7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6B3DC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2EC40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222EB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B900EA1" w14:textId="77777777" w:rsidTr="006F5BD7">
        <w:trPr>
          <w:cantSplit/>
        </w:trPr>
        <w:tc>
          <w:tcPr>
            <w:tcW w:w="720" w:type="dxa"/>
            <w:vAlign w:val="center"/>
          </w:tcPr>
          <w:p w14:paraId="28F1BBAF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1550" w:type="dxa"/>
            <w:vAlign w:val="center"/>
          </w:tcPr>
          <w:p w14:paraId="5CBA01D0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6E46F36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Insulation resistance check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8B64F9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AD960C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623248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2FF1E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5F635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73AEB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B028AB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B291E87" w14:textId="77777777" w:rsidTr="006F5BD7">
        <w:trPr>
          <w:cantSplit/>
        </w:trPr>
        <w:tc>
          <w:tcPr>
            <w:tcW w:w="720" w:type="dxa"/>
            <w:vAlign w:val="center"/>
          </w:tcPr>
          <w:p w14:paraId="708E1E43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1550" w:type="dxa"/>
            <w:vAlign w:val="center"/>
          </w:tcPr>
          <w:p w14:paraId="172BE023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942527E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High voltage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6372F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3DE9EA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435F5E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AE7D2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05141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DFBF9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C607E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55DE03F6" w14:textId="77777777" w:rsidTr="006F5BD7">
        <w:trPr>
          <w:cantSplit/>
        </w:trPr>
        <w:tc>
          <w:tcPr>
            <w:tcW w:w="720" w:type="dxa"/>
            <w:vAlign w:val="center"/>
          </w:tcPr>
          <w:p w14:paraId="4384E813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1550" w:type="dxa"/>
            <w:vAlign w:val="center"/>
          </w:tcPr>
          <w:p w14:paraId="5CC8023C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00A8FC4" w14:textId="77777777" w:rsidR="00042305" w:rsidRPr="005720A9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Mechanical interlock check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3A0F1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62E597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0EA459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C3EA03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F53C5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418F23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C10A6D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07196829" w14:textId="77777777" w:rsidTr="006F5BD7">
        <w:trPr>
          <w:cantSplit/>
        </w:trPr>
        <w:tc>
          <w:tcPr>
            <w:tcW w:w="720" w:type="dxa"/>
            <w:vAlign w:val="center"/>
          </w:tcPr>
          <w:p w14:paraId="414ADD7E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1550" w:type="dxa"/>
            <w:vAlign w:val="center"/>
          </w:tcPr>
          <w:p w14:paraId="701FFE8A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674F72F" w14:textId="77777777" w:rsidR="00042305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circuit breaker operates properly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3B9414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AC7A1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D582D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0AAB2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954169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F34D2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E4017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2BDEA1F" w14:textId="77777777" w:rsidTr="006F5BD7">
        <w:trPr>
          <w:cantSplit/>
        </w:trPr>
        <w:tc>
          <w:tcPr>
            <w:tcW w:w="720" w:type="dxa"/>
            <w:vAlign w:val="center"/>
          </w:tcPr>
          <w:p w14:paraId="74BDA144" w14:textId="77777777" w:rsidR="00042305" w:rsidRDefault="00042305" w:rsidP="006F5BD7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1550" w:type="dxa"/>
            <w:vAlign w:val="center"/>
          </w:tcPr>
          <w:p w14:paraId="29E0ACA2" w14:textId="77777777" w:rsidR="00042305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B4B914E" w14:textId="77777777" w:rsidR="00042305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Operating coils rating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1217A2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216178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A4F43D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3A921C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04471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280E3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B5BA6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470D4DF6" w14:textId="77777777" w:rsidTr="006F5BD7">
        <w:trPr>
          <w:cantSplit/>
        </w:trPr>
        <w:tc>
          <w:tcPr>
            <w:tcW w:w="720" w:type="dxa"/>
            <w:vAlign w:val="center"/>
          </w:tcPr>
          <w:p w14:paraId="0ACB9124" w14:textId="77777777" w:rsidR="00042305" w:rsidRPr="00C302AA" w:rsidRDefault="00042305" w:rsidP="006F5BD7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C302AA">
              <w:rPr>
                <w:rFonts w:cs="Arial"/>
                <w:b/>
                <w:sz w:val="16"/>
                <w:szCs w:val="16"/>
              </w:rPr>
              <w:t>8.0</w:t>
            </w:r>
          </w:p>
        </w:tc>
        <w:tc>
          <w:tcPr>
            <w:tcW w:w="1550" w:type="dxa"/>
            <w:vAlign w:val="center"/>
          </w:tcPr>
          <w:p w14:paraId="3E8BB871" w14:textId="77777777" w:rsidR="00042305" w:rsidRPr="00C302AA" w:rsidRDefault="00042305" w:rsidP="000113D5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C302AA">
              <w:rPr>
                <w:rFonts w:cs="Arial"/>
                <w:b/>
                <w:sz w:val="16"/>
                <w:szCs w:val="16"/>
              </w:rPr>
              <w:t>Protective Relays &amp; Metering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12FA0E5" w14:textId="77777777" w:rsidR="00042305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3C1C7F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1E33E3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B98021" w14:textId="77777777" w:rsidR="00042305" w:rsidRPr="005720A9" w:rsidRDefault="00042305" w:rsidP="000113D5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7544C9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DCA1D7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39B89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6BE3C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7E528FF0" w14:textId="77777777" w:rsidTr="006F5BD7">
        <w:trPr>
          <w:cantSplit/>
        </w:trPr>
        <w:tc>
          <w:tcPr>
            <w:tcW w:w="720" w:type="dxa"/>
            <w:vAlign w:val="center"/>
          </w:tcPr>
          <w:p w14:paraId="6474B11A" w14:textId="77777777" w:rsidR="00042305" w:rsidRDefault="00042305" w:rsidP="006F5BD7">
            <w:pPr>
              <w:pStyle w:val="TableTextCentered"/>
              <w:spacing w:before="60" w:after="60"/>
            </w:pPr>
            <w:r>
              <w:t>8.1</w:t>
            </w:r>
          </w:p>
        </w:tc>
        <w:tc>
          <w:tcPr>
            <w:tcW w:w="1550" w:type="dxa"/>
            <w:vAlign w:val="center"/>
          </w:tcPr>
          <w:p w14:paraId="6BBB315F" w14:textId="77777777" w:rsidR="00042305" w:rsidRPr="0057708E" w:rsidRDefault="00042305" w:rsidP="000113D5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761FE2E" w14:textId="77777777" w:rsidR="00042305" w:rsidRPr="00AD142B" w:rsidRDefault="00042305" w:rsidP="006F5BD7">
            <w:pPr>
              <w:pStyle w:val="TableTextCentered"/>
              <w:spacing w:before="0" w:after="0"/>
              <w:ind w:left="61" w:right="75"/>
              <w:jc w:val="left"/>
              <w:rPr>
                <w:sz w:val="16"/>
                <w:szCs w:val="16"/>
              </w:rPr>
            </w:pPr>
            <w:r w:rsidRPr="00AD142B">
              <w:rPr>
                <w:sz w:val="16"/>
                <w:szCs w:val="16"/>
              </w:rPr>
              <w:t>Verify relays perform intended function as per the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60D724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2A7543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E18ED7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319F8D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C2CF12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8EC021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6D7C9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7CAB7437" w14:textId="77777777" w:rsidTr="006F5BD7">
        <w:trPr>
          <w:cantSplit/>
        </w:trPr>
        <w:tc>
          <w:tcPr>
            <w:tcW w:w="720" w:type="dxa"/>
            <w:vAlign w:val="center"/>
          </w:tcPr>
          <w:p w14:paraId="4068E286" w14:textId="77777777" w:rsidR="00042305" w:rsidRPr="00C302AA" w:rsidRDefault="00042305" w:rsidP="006F5BD7">
            <w:pPr>
              <w:pStyle w:val="TableTextCentered"/>
              <w:spacing w:before="60" w:after="60"/>
              <w:rPr>
                <w:b/>
              </w:rPr>
            </w:pPr>
            <w:r w:rsidRPr="00C302AA">
              <w:rPr>
                <w:b/>
              </w:rPr>
              <w:t>9.0</w:t>
            </w:r>
          </w:p>
        </w:tc>
        <w:tc>
          <w:tcPr>
            <w:tcW w:w="1550" w:type="dxa"/>
            <w:vAlign w:val="center"/>
          </w:tcPr>
          <w:p w14:paraId="12C6FDBB" w14:textId="77777777" w:rsidR="00042305" w:rsidRPr="0057708E" w:rsidRDefault="00042305" w:rsidP="000113D5">
            <w:pPr>
              <w:pStyle w:val="TableTextCentered"/>
              <w:spacing w:before="0" w:after="0"/>
              <w:rPr>
                <w:b/>
              </w:rPr>
            </w:pPr>
            <w:r w:rsidRPr="0057708E">
              <w:rPr>
                <w:b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700BA9C" w14:textId="77777777" w:rsidR="00042305" w:rsidRPr="00AC4425" w:rsidRDefault="00042305" w:rsidP="006F5BD7">
            <w:pPr>
              <w:pStyle w:val="TableTextCentered"/>
              <w:spacing w:before="0" w:after="0"/>
              <w:ind w:left="61" w:right="75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03DE0B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6A311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E98118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0A2B5E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72E911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80CDF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6A2F75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  <w:tr w:rsidR="000113D5" w:rsidRPr="00A14600" w14:paraId="55638C99" w14:textId="77777777" w:rsidTr="006F5BD7">
        <w:trPr>
          <w:cantSplit/>
        </w:trPr>
        <w:tc>
          <w:tcPr>
            <w:tcW w:w="720" w:type="dxa"/>
            <w:vAlign w:val="center"/>
          </w:tcPr>
          <w:p w14:paraId="58966494" w14:textId="77777777" w:rsidR="00042305" w:rsidRPr="00AC4425" w:rsidRDefault="00042305" w:rsidP="006F5BD7">
            <w:pPr>
              <w:pStyle w:val="TableTextCentered"/>
              <w:spacing w:before="60" w:after="60"/>
            </w:pPr>
            <w:r>
              <w:t>9.1</w:t>
            </w:r>
          </w:p>
        </w:tc>
        <w:tc>
          <w:tcPr>
            <w:tcW w:w="1550" w:type="dxa"/>
          </w:tcPr>
          <w:p w14:paraId="1C9D72AF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F457325" w14:textId="77777777" w:rsidR="00042305" w:rsidRPr="004C41A9" w:rsidRDefault="00042305" w:rsidP="006F5BD7">
            <w:pPr>
              <w:ind w:left="61" w:right="75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  <w:p w14:paraId="065F4EE7" w14:textId="77777777" w:rsidR="00042305" w:rsidRPr="00AC4425" w:rsidRDefault="00042305" w:rsidP="006F5BD7">
            <w:pPr>
              <w:pStyle w:val="TableTextCentered"/>
              <w:spacing w:before="0" w:after="0"/>
              <w:ind w:left="61" w:right="75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629C15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0A92E5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B216B0" w14:textId="77777777" w:rsidR="00042305" w:rsidRPr="00AC4425" w:rsidRDefault="00042305" w:rsidP="000113D5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1D19F6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799270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F3A2A4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B330CA" w14:textId="77777777" w:rsidR="00042305" w:rsidRPr="00AC4425" w:rsidRDefault="00042305" w:rsidP="000113D5">
            <w:pPr>
              <w:pStyle w:val="TableTextCentered"/>
              <w:spacing w:before="0" w:after="0"/>
            </w:pPr>
          </w:p>
        </w:tc>
      </w:tr>
    </w:tbl>
    <w:p w14:paraId="6715B3E7" w14:textId="77777777" w:rsidR="00722FD6" w:rsidRPr="00996ACA" w:rsidRDefault="00722FD6" w:rsidP="00FE6CC9">
      <w:pPr>
        <w:pStyle w:val="BodyNormal"/>
        <w:rPr>
          <w:rFonts w:cs="Arial"/>
        </w:rPr>
      </w:pPr>
    </w:p>
    <w:sectPr w:rsidR="00722FD6" w:rsidRPr="00996ACA" w:rsidSect="00BD4ABB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8358" w14:textId="77777777" w:rsidR="00571543" w:rsidRDefault="00571543">
      <w:r>
        <w:separator/>
      </w:r>
    </w:p>
    <w:p w14:paraId="4A146910" w14:textId="77777777" w:rsidR="00571543" w:rsidRDefault="00571543"/>
  </w:endnote>
  <w:endnote w:type="continuationSeparator" w:id="0">
    <w:p w14:paraId="438CEF36" w14:textId="77777777" w:rsidR="00571543" w:rsidRDefault="00571543">
      <w:r>
        <w:continuationSeparator/>
      </w:r>
    </w:p>
    <w:p w14:paraId="10C1CD00" w14:textId="77777777" w:rsidR="00571543" w:rsidRDefault="00571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997F" w14:textId="62AF7577" w:rsidR="00E870DB" w:rsidRPr="00F92124" w:rsidRDefault="00E870DB" w:rsidP="00E870D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505BC" wp14:editId="4329BD3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BCCE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7CF78A6332740ACACB203FDDBE5522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EPM-KCE-TP-000008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745682ECEB84DB7B0EA48FC3A6D8C1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D1564C5" w14:textId="77777777" w:rsidR="00E870DB" w:rsidRDefault="00E870DB" w:rsidP="00E870D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A4DD76D" w14:textId="6EBAA4BE" w:rsidR="007864D2" w:rsidRPr="00E870DB" w:rsidRDefault="00E870DB" w:rsidP="00E870D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B8C5" w14:textId="77777777" w:rsidR="00571543" w:rsidRDefault="00571543">
      <w:r>
        <w:separator/>
      </w:r>
    </w:p>
    <w:p w14:paraId="4510335C" w14:textId="77777777" w:rsidR="00571543" w:rsidRDefault="00571543"/>
  </w:footnote>
  <w:footnote w:type="continuationSeparator" w:id="0">
    <w:p w14:paraId="24357F70" w14:textId="77777777" w:rsidR="00571543" w:rsidRDefault="00571543">
      <w:r>
        <w:continuationSeparator/>
      </w:r>
    </w:p>
    <w:p w14:paraId="3366A5AF" w14:textId="77777777" w:rsidR="00571543" w:rsidRDefault="00571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433A" w14:textId="77777777" w:rsidR="00FA47A1" w:rsidRDefault="009C1D00" w:rsidP="009C1D00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6EDA6A02" wp14:editId="4C21CF87">
          <wp:simplePos x="0" y="0"/>
          <wp:positionH relativeFrom="leftMargin">
            <wp:posOffset>868045</wp:posOffset>
          </wp:positionH>
          <wp:positionV relativeFrom="paragraph">
            <wp:posOffset>-57150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47A1" w:rsidRPr="00FA47A1">
      <w:rPr>
        <w:sz w:val="24"/>
        <w:szCs w:val="24"/>
      </w:rPr>
      <w:t>Project Construction Inspection and Test Plan for</w:t>
    </w:r>
  </w:p>
  <w:p w14:paraId="1C8ABDA6" w14:textId="77777777" w:rsidR="007864D2" w:rsidRPr="00AC1B11" w:rsidRDefault="00FA47A1" w:rsidP="009C1D00">
    <w:pPr>
      <w:pStyle w:val="CPDocTitle"/>
    </w:pPr>
    <w:r w:rsidRPr="00FA47A1">
      <w:rPr>
        <w:sz w:val="24"/>
        <w:szCs w:val="24"/>
      </w:rPr>
      <w:t>Electrical Equipment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5C9"/>
    <w:rsid w:val="00007BAF"/>
    <w:rsid w:val="00007BF5"/>
    <w:rsid w:val="000113D5"/>
    <w:rsid w:val="00011F52"/>
    <w:rsid w:val="000125E9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862"/>
    <w:rsid w:val="00041656"/>
    <w:rsid w:val="00042305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29F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0A0D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3FB0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0E0C"/>
    <w:rsid w:val="000F1028"/>
    <w:rsid w:val="000F2FC3"/>
    <w:rsid w:val="000F31B1"/>
    <w:rsid w:val="000F3C55"/>
    <w:rsid w:val="000F3E6B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6DD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784"/>
    <w:rsid w:val="00131B29"/>
    <w:rsid w:val="00131BAA"/>
    <w:rsid w:val="00131D8A"/>
    <w:rsid w:val="00132F66"/>
    <w:rsid w:val="00133DA4"/>
    <w:rsid w:val="00134FAA"/>
    <w:rsid w:val="00137ABE"/>
    <w:rsid w:val="00142314"/>
    <w:rsid w:val="0014237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1AC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5EFC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7B7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D99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0E7"/>
    <w:rsid w:val="0020732A"/>
    <w:rsid w:val="00210768"/>
    <w:rsid w:val="00210D1C"/>
    <w:rsid w:val="00211AEA"/>
    <w:rsid w:val="00211FEE"/>
    <w:rsid w:val="002129D5"/>
    <w:rsid w:val="0021314D"/>
    <w:rsid w:val="00213306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ED3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F0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4FB5"/>
    <w:rsid w:val="002A5C92"/>
    <w:rsid w:val="002A76FE"/>
    <w:rsid w:val="002B0EFB"/>
    <w:rsid w:val="002B224C"/>
    <w:rsid w:val="002B225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AA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0EB6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812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27FF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DCB"/>
    <w:rsid w:val="003E5325"/>
    <w:rsid w:val="003E5AB2"/>
    <w:rsid w:val="003E62C1"/>
    <w:rsid w:val="003E638D"/>
    <w:rsid w:val="003E654B"/>
    <w:rsid w:val="003E6D2D"/>
    <w:rsid w:val="003F02E7"/>
    <w:rsid w:val="003F0998"/>
    <w:rsid w:val="003F0A2C"/>
    <w:rsid w:val="003F1344"/>
    <w:rsid w:val="003F1D76"/>
    <w:rsid w:val="003F1F64"/>
    <w:rsid w:val="003F2645"/>
    <w:rsid w:val="003F4519"/>
    <w:rsid w:val="003F493F"/>
    <w:rsid w:val="003F4F37"/>
    <w:rsid w:val="003F6834"/>
    <w:rsid w:val="003F6D85"/>
    <w:rsid w:val="003F7C5C"/>
    <w:rsid w:val="00400681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0AA"/>
    <w:rsid w:val="004241D5"/>
    <w:rsid w:val="004254AB"/>
    <w:rsid w:val="0042600C"/>
    <w:rsid w:val="00426722"/>
    <w:rsid w:val="00426E7A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6356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4E1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819"/>
    <w:rsid w:val="00497921"/>
    <w:rsid w:val="004A07D8"/>
    <w:rsid w:val="004A1416"/>
    <w:rsid w:val="004A1547"/>
    <w:rsid w:val="004A2119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537"/>
    <w:rsid w:val="00504768"/>
    <w:rsid w:val="00505219"/>
    <w:rsid w:val="00505A91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27BCA"/>
    <w:rsid w:val="00530ACC"/>
    <w:rsid w:val="00530B22"/>
    <w:rsid w:val="00530D77"/>
    <w:rsid w:val="00530DD5"/>
    <w:rsid w:val="005324BC"/>
    <w:rsid w:val="00532573"/>
    <w:rsid w:val="00535DE6"/>
    <w:rsid w:val="00536A42"/>
    <w:rsid w:val="0053722B"/>
    <w:rsid w:val="00537731"/>
    <w:rsid w:val="00540F16"/>
    <w:rsid w:val="00541027"/>
    <w:rsid w:val="00541B66"/>
    <w:rsid w:val="005428D5"/>
    <w:rsid w:val="0054534F"/>
    <w:rsid w:val="005465E9"/>
    <w:rsid w:val="00547074"/>
    <w:rsid w:val="0054762F"/>
    <w:rsid w:val="00547DDC"/>
    <w:rsid w:val="00550348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154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FB2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5F6FDA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21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C0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3C4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BB6"/>
    <w:rsid w:val="006E5F89"/>
    <w:rsid w:val="006E7C7C"/>
    <w:rsid w:val="006F0DCD"/>
    <w:rsid w:val="006F1207"/>
    <w:rsid w:val="006F22DA"/>
    <w:rsid w:val="006F4250"/>
    <w:rsid w:val="006F51D2"/>
    <w:rsid w:val="006F5BD7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3C7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4D2"/>
    <w:rsid w:val="00787066"/>
    <w:rsid w:val="007900CC"/>
    <w:rsid w:val="0079082B"/>
    <w:rsid w:val="0079314D"/>
    <w:rsid w:val="00793260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222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5909"/>
    <w:rsid w:val="007E65B1"/>
    <w:rsid w:val="007E6962"/>
    <w:rsid w:val="007E6B88"/>
    <w:rsid w:val="007E73EA"/>
    <w:rsid w:val="007E7B31"/>
    <w:rsid w:val="007E7B32"/>
    <w:rsid w:val="007F11A8"/>
    <w:rsid w:val="007F20C8"/>
    <w:rsid w:val="007F2679"/>
    <w:rsid w:val="007F2CD2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3A5"/>
    <w:rsid w:val="00843B2C"/>
    <w:rsid w:val="00843C84"/>
    <w:rsid w:val="008504CD"/>
    <w:rsid w:val="0085178D"/>
    <w:rsid w:val="0085295E"/>
    <w:rsid w:val="008544C0"/>
    <w:rsid w:val="008544E5"/>
    <w:rsid w:val="008556C6"/>
    <w:rsid w:val="00855A1E"/>
    <w:rsid w:val="00856221"/>
    <w:rsid w:val="0085681A"/>
    <w:rsid w:val="00861C3E"/>
    <w:rsid w:val="00861DFE"/>
    <w:rsid w:val="00862DB4"/>
    <w:rsid w:val="0086428E"/>
    <w:rsid w:val="00864C07"/>
    <w:rsid w:val="00864D12"/>
    <w:rsid w:val="00864D1B"/>
    <w:rsid w:val="00864DE9"/>
    <w:rsid w:val="00867DC0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152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63E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2CA8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1E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ACA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1D00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A8E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2E4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7A1"/>
    <w:rsid w:val="00AB2B2D"/>
    <w:rsid w:val="00AB36C5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4AB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11A1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49F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61BA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752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ABB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7C8D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D60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385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61D"/>
    <w:rsid w:val="00CD016A"/>
    <w:rsid w:val="00CD0BB4"/>
    <w:rsid w:val="00CD1283"/>
    <w:rsid w:val="00CD1426"/>
    <w:rsid w:val="00CD2012"/>
    <w:rsid w:val="00CD29CD"/>
    <w:rsid w:val="00CD33BA"/>
    <w:rsid w:val="00CD3C23"/>
    <w:rsid w:val="00CD3E3B"/>
    <w:rsid w:val="00CD5023"/>
    <w:rsid w:val="00CD62F8"/>
    <w:rsid w:val="00CE1213"/>
    <w:rsid w:val="00CE167B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5A1A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078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7AB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2D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37127"/>
    <w:rsid w:val="00E40EA9"/>
    <w:rsid w:val="00E42657"/>
    <w:rsid w:val="00E43C88"/>
    <w:rsid w:val="00E46B4F"/>
    <w:rsid w:val="00E47AB8"/>
    <w:rsid w:val="00E5007C"/>
    <w:rsid w:val="00E516AA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919"/>
    <w:rsid w:val="00E62335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70DB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F67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5C7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2ED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9C4"/>
    <w:rsid w:val="00F75EF0"/>
    <w:rsid w:val="00F764F4"/>
    <w:rsid w:val="00F76755"/>
    <w:rsid w:val="00F76DD1"/>
    <w:rsid w:val="00F76E27"/>
    <w:rsid w:val="00F831E9"/>
    <w:rsid w:val="00F85252"/>
    <w:rsid w:val="00F85380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47A1"/>
    <w:rsid w:val="00FA59EA"/>
    <w:rsid w:val="00FA6318"/>
    <w:rsid w:val="00FA6649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A5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56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A95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DEAB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0125E9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0125E9"/>
    <w:rPr>
      <w:b/>
    </w:rPr>
  </w:style>
  <w:style w:type="table" w:customStyle="1" w:styleId="TableGrid21">
    <w:name w:val="Table Grid21"/>
    <w:basedOn w:val="TableNormal"/>
    <w:next w:val="TableGrid"/>
    <w:rsid w:val="0021330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CF78A6332740ACACB203FDDBE5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9A50-076C-47D0-9747-A90421397A93}"/>
      </w:docPartPr>
      <w:docPartBody>
        <w:p w:rsidR="00000000" w:rsidRDefault="00D87F11" w:rsidP="00D87F11">
          <w:pPr>
            <w:pStyle w:val="E7CF78A6332740ACACB203FDDBE5522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745682ECEB84DB7B0EA48FC3A6D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0ED0-09D6-4432-98ED-26DAA8BBF7B4}"/>
      </w:docPartPr>
      <w:docPartBody>
        <w:p w:rsidR="00000000" w:rsidRDefault="00D87F11" w:rsidP="00D87F11">
          <w:pPr>
            <w:pStyle w:val="5745682ECEB84DB7B0EA48FC3A6D8C1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11"/>
    <w:rsid w:val="00D87F11"/>
    <w:rsid w:val="00E1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87F11"/>
    <w:rPr>
      <w:color w:val="808080"/>
    </w:rPr>
  </w:style>
  <w:style w:type="paragraph" w:customStyle="1" w:styleId="E7CF78A6332740ACACB203FDDBE5522A">
    <w:name w:val="E7CF78A6332740ACACB203FDDBE5522A"/>
    <w:rsid w:val="00D87F11"/>
  </w:style>
  <w:style w:type="paragraph" w:customStyle="1" w:styleId="5745682ECEB84DB7B0EA48FC3A6D8C1F">
    <w:name w:val="5745682ECEB84DB7B0EA48FC3A6D8C1F"/>
    <w:rsid w:val="00D87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25298-04B6-4C66-9C44-F7FC6D859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A1405-FB65-4924-85BD-93A87B58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Electrical Works Procedure</vt:lpstr>
    </vt:vector>
  </TitlesOfParts>
  <Company>Bechtel/EDS</Company>
  <LinksUpToDate>false</LinksUpToDate>
  <CharactersWithSpaces>3415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Electrical Works Procedure</dc:title>
  <dc:subject>EPM-KCE-TP-000008</dc:subject>
  <dc:creator>Rivamonte, Leonnito (RMP)</dc:creator>
  <cp:keywords>ᅟ</cp:keywords>
  <cp:lastModifiedBy>اسماء المطيري Asma Almutairi</cp:lastModifiedBy>
  <cp:revision>4</cp:revision>
  <cp:lastPrinted>2017-10-17T10:17:00Z</cp:lastPrinted>
  <dcterms:created xsi:type="dcterms:W3CDTF">2021-07-04T05:28:00Z</dcterms:created>
  <dcterms:modified xsi:type="dcterms:W3CDTF">2022-05-23T11:45:00Z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843635c8-ff40-423c-9b30-05bfc753e492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